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60" w:after="60" w:line="360" w:lineRule="auto"/>
        <w:jc w:val="left"/>
        <w:outlineLvl w:val="0"/>
        <w:rPr>
          <w:rFonts w:ascii="宋体" w:hAnsi="宋体" w:eastAsia="宋体" w:cs="Times New Roman"/>
          <w:b/>
          <w:bCs/>
          <w:kern w:val="44"/>
          <w:sz w:val="28"/>
          <w:szCs w:val="24"/>
          <w:lang w:val="en-US" w:eastAsia="zh-CN" w:bidi="ar-SA"/>
        </w:rPr>
      </w:pPr>
      <w:r>
        <w:rPr>
          <w:rFonts w:ascii="宋体" w:hAnsi="宋体" w:eastAsia="宋体" w:cs="Times New Roman"/>
          <w:b/>
          <w:bCs/>
          <w:kern w:val="44"/>
          <w:sz w:val="28"/>
          <w:szCs w:val="24"/>
          <w:lang w:val="en-US" w:eastAsia="zh-CN" w:bidi="ar-SA"/>
        </w:rPr>
        <w:t>附件</w:t>
      </w:r>
      <w:r>
        <w:rPr>
          <w:rFonts w:hint="eastAsia" w:ascii="宋体" w:hAnsi="宋体" w:eastAsia="宋体" w:cs="Times New Roman"/>
          <w:b/>
          <w:bCs/>
          <w:kern w:val="44"/>
          <w:sz w:val="28"/>
          <w:szCs w:val="24"/>
          <w:lang w:val="en-US" w:eastAsia="zh-CN" w:bidi="ar-SA"/>
        </w:rPr>
        <w:t>3：</w:t>
      </w:r>
      <w:bookmarkStart w:id="19" w:name="_GoBack"/>
      <w:r>
        <w:rPr>
          <w:rFonts w:hint="eastAsia" w:ascii="宋体" w:hAnsi="宋体" w:eastAsia="宋体" w:cs="Times New Roman"/>
          <w:b/>
          <w:bCs/>
          <w:kern w:val="44"/>
          <w:sz w:val="28"/>
          <w:szCs w:val="24"/>
          <w:lang w:val="en-US" w:eastAsia="zh-CN" w:bidi="ar-SA"/>
        </w:rPr>
        <w:t>申请材料格式</w:t>
      </w:r>
      <w:bookmarkEnd w:id="19"/>
    </w:p>
    <w:p>
      <w:pPr>
        <w:spacing w:line="360" w:lineRule="auto"/>
        <w:ind w:firstLine="0" w:firstLineChars="0"/>
        <w:rPr>
          <w:rFonts w:ascii="宋体" w:hAnsi="宋体" w:eastAsia="宋体" w:cs="Times New Roman"/>
          <w:sz w:val="24"/>
        </w:rPr>
      </w:pPr>
    </w:p>
    <w:p>
      <w:pPr>
        <w:spacing w:line="360" w:lineRule="auto"/>
        <w:ind w:firstLine="0" w:firstLineChars="0"/>
        <w:jc w:val="center"/>
        <w:rPr>
          <w:rFonts w:ascii="宋体" w:hAnsi="宋体" w:eastAsia="宋体" w:cs="宋体"/>
          <w:b/>
          <w:bCs/>
          <w:kern w:val="0"/>
          <w:sz w:val="36"/>
          <w:szCs w:val="36"/>
        </w:rPr>
      </w:pPr>
      <w:r>
        <w:rPr>
          <w:rFonts w:hint="eastAsia" w:ascii="宋体" w:hAnsi="宋体" w:eastAsia="宋体" w:cs="宋体"/>
          <w:b/>
          <w:bCs/>
          <w:kern w:val="0"/>
          <w:sz w:val="36"/>
          <w:szCs w:val="36"/>
        </w:rPr>
        <w:t>辽宁省高速公路实业发展有限责任公司所辖高速公路服务区品牌供应商征集项目</w:t>
      </w:r>
    </w:p>
    <w:p>
      <w:pPr>
        <w:spacing w:line="360" w:lineRule="auto"/>
        <w:ind w:firstLine="0" w:firstLineChars="0"/>
        <w:jc w:val="center"/>
        <w:rPr>
          <w:rFonts w:ascii="宋体" w:hAnsi="宋体" w:eastAsia="宋体" w:cs="宋体"/>
          <w:b/>
          <w:bCs/>
          <w:kern w:val="0"/>
          <w:sz w:val="24"/>
        </w:rPr>
      </w:pPr>
      <w:r>
        <w:rPr>
          <w:rFonts w:ascii="宋体" w:hAnsi="宋体" w:eastAsia="宋体" w:cs="宋体"/>
          <w:b/>
          <w:bCs/>
          <w:kern w:val="0"/>
          <w:sz w:val="24"/>
        </w:rPr>
        <w:t>（</w:t>
      </w:r>
      <w:r>
        <w:rPr>
          <w:rFonts w:hint="eastAsia" w:ascii="宋体" w:hAnsi="宋体" w:eastAsia="宋体" w:cs="宋体"/>
          <w:b/>
          <w:bCs/>
          <w:kern w:val="0"/>
          <w:sz w:val="24"/>
        </w:rPr>
        <w:t>RHZB0150-2026</w:t>
      </w:r>
      <w:r>
        <w:rPr>
          <w:rFonts w:ascii="宋体" w:hAnsi="宋体" w:eastAsia="宋体" w:cs="宋体"/>
          <w:b/>
          <w:bCs/>
          <w:kern w:val="0"/>
          <w:sz w:val="24"/>
        </w:rPr>
        <w:t>）</w:t>
      </w: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宋体"/>
          <w:b/>
          <w:bCs/>
          <w:kern w:val="0"/>
          <w:sz w:val="84"/>
          <w:szCs w:val="84"/>
        </w:rPr>
      </w:pPr>
      <w:r>
        <w:rPr>
          <w:rFonts w:hint="eastAsia" w:ascii="宋体" w:hAnsi="宋体" w:eastAsia="宋体" w:cs="宋体"/>
          <w:b/>
          <w:bCs/>
          <w:kern w:val="0"/>
          <w:sz w:val="84"/>
          <w:szCs w:val="84"/>
        </w:rPr>
        <w:t>申请材料</w:t>
      </w: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tbl>
      <w:tblPr>
        <w:tblStyle w:val="8"/>
        <w:tblW w:w="0" w:type="auto"/>
        <w:tblInd w:w="0" w:type="dxa"/>
        <w:tblLayout w:type="autofit"/>
        <w:tblCellMar>
          <w:top w:w="0" w:type="dxa"/>
          <w:left w:w="108" w:type="dxa"/>
          <w:bottom w:w="0" w:type="dxa"/>
          <w:right w:w="108" w:type="dxa"/>
        </w:tblCellMar>
      </w:tblPr>
      <w:tblGrid>
        <w:gridCol w:w="2376"/>
        <w:gridCol w:w="6146"/>
      </w:tblGrid>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供应商名称：</w:t>
            </w:r>
          </w:p>
        </w:tc>
        <w:tc>
          <w:tcPr>
            <w:tcW w:w="6146" w:type="dxa"/>
            <w:tcBorders>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征集品牌：</w:t>
            </w:r>
          </w:p>
        </w:tc>
        <w:tc>
          <w:tcPr>
            <w:tcW w:w="6146" w:type="dxa"/>
            <w:tcBorders>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联系人：</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联系电话：</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电子邮箱：</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日期：</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bl>
    <w:p>
      <w:pPr>
        <w:ind w:firstLine="0" w:firstLineChars="0"/>
        <w:rPr>
          <w:rFonts w:eastAsia="宋体" w:cs="Times New Roman"/>
          <w:sz w:val="21"/>
        </w:rPr>
      </w:pPr>
    </w:p>
    <w:p>
      <w:pPr>
        <w:widowControl/>
        <w:ind w:firstLine="0" w:firstLineChars="0"/>
        <w:jc w:val="left"/>
        <w:rPr>
          <w:rFonts w:eastAsia="宋体" w:cs="Times New Roman"/>
          <w:sz w:val="21"/>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ascii="Cambria" w:hAnsi="Cambria" w:eastAsia="宋体" w:cs="Times New Roman"/>
          <w:b/>
          <w:bCs/>
          <w:kern w:val="2"/>
          <w:sz w:val="28"/>
          <w:szCs w:val="32"/>
          <w:lang w:val="en-US" w:eastAsia="zh-CN" w:bidi="ar-SA"/>
        </w:rPr>
        <w:t>一、营业执照</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（合法有效的营业执照副本彩色复印件）</w:t>
      </w: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widowControl/>
        <w:ind w:firstLine="0" w:firstLineChars="0"/>
        <w:jc w:val="left"/>
        <w:rPr>
          <w:rFonts w:ascii="Cambria" w:hAnsi="Cambria" w:eastAsia="宋体" w:cs="Times New Roman"/>
          <w:b/>
          <w:bCs/>
          <w:sz w:val="28"/>
          <w:szCs w:val="32"/>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ascii="Cambria" w:hAnsi="Cambria" w:eastAsia="宋体" w:cs="Times New Roman"/>
          <w:b/>
          <w:bCs/>
          <w:kern w:val="2"/>
          <w:sz w:val="28"/>
          <w:szCs w:val="32"/>
          <w:lang w:val="en-US" w:eastAsia="zh-CN" w:bidi="ar-SA"/>
        </w:rPr>
        <w:t>二、</w:t>
      </w:r>
      <w:r>
        <w:rPr>
          <w:rFonts w:hint="eastAsia" w:ascii="Cambria" w:hAnsi="Cambria" w:eastAsia="宋体" w:cs="Times New Roman"/>
          <w:b/>
          <w:bCs/>
          <w:kern w:val="2"/>
          <w:sz w:val="28"/>
          <w:szCs w:val="32"/>
          <w:lang w:val="en-US" w:eastAsia="zh-CN" w:bidi="ar-SA"/>
        </w:rPr>
        <w:t>一般纳税人资格证明</w:t>
      </w:r>
    </w:p>
    <w:p>
      <w:pPr>
        <w:spacing w:line="360" w:lineRule="auto"/>
        <w:ind w:firstLine="0" w:firstLineChars="0"/>
        <w:jc w:val="center"/>
        <w:rPr>
          <w:rFonts w:ascii="宋体" w:hAnsi="宋体" w:eastAsia="宋体" w:cs="Times New Roman"/>
          <w:sz w:val="24"/>
        </w:rPr>
      </w:pPr>
      <w:r>
        <w:rPr>
          <w:rFonts w:ascii="宋体" w:hAnsi="宋体" w:eastAsia="宋体" w:cs="Times New Roman"/>
          <w:sz w:val="24"/>
        </w:rPr>
        <w:t>（通过电子税务局一般纳税人资格查询并截图或其他可以证明的材料）</w:t>
      </w: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三</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食品经营许可证或仅销售预包装食品备案证明</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（从事食品经营类的供应商，须提供有效期内的食品经营许可证，仅销售预包装食品的供应商只须提供仅销售预包装食品备案证明）</w:t>
      </w:r>
    </w:p>
    <w:p>
      <w:pPr>
        <w:spacing w:line="360" w:lineRule="auto"/>
        <w:ind w:firstLine="0" w:firstLineChars="0"/>
        <w:jc w:val="center"/>
        <w:rPr>
          <w:rFonts w:ascii="宋体" w:hAnsi="宋体" w:eastAsia="宋体" w:cs="Times New Roman"/>
          <w:sz w:val="24"/>
        </w:rPr>
      </w:pPr>
      <w:bookmarkStart w:id="0" w:name="OLE_LINK35"/>
      <w:bookmarkStart w:id="1" w:name="OLE_LINK36"/>
    </w:p>
    <w:bookmarkEnd w:id="0"/>
    <w:bookmarkEnd w:id="1"/>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四</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供应商须提供厂家出具的授权书或经销商合同</w:t>
      </w: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480" w:firstLineChars="200"/>
        <w:jc w:val="left"/>
        <w:rPr>
          <w:rFonts w:ascii="宋体" w:hAnsi="宋体" w:eastAsia="宋体" w:cs="Times New Roman"/>
          <w:sz w:val="24"/>
        </w:rPr>
      </w:pPr>
    </w:p>
    <w:p>
      <w:pPr>
        <w:spacing w:line="36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注：</w:t>
      </w:r>
    </w:p>
    <w:p>
      <w:pPr>
        <w:spacing w:line="360" w:lineRule="auto"/>
        <w:ind w:firstLine="420" w:firstLineChars="200"/>
        <w:jc w:val="left"/>
        <w:rPr>
          <w:rFonts w:ascii="宋体" w:hAnsi="宋体" w:eastAsia="宋体" w:cs="Times New Roman"/>
          <w:sz w:val="21"/>
          <w:szCs w:val="21"/>
        </w:rPr>
      </w:pPr>
      <w:r>
        <w:rPr>
          <w:rFonts w:hint="eastAsia" w:ascii="宋体" w:hAnsi="宋体" w:eastAsia="宋体" w:cs="Times New Roman"/>
          <w:sz w:val="21"/>
          <w:szCs w:val="21"/>
        </w:rPr>
        <w:t>1.</w:t>
      </w:r>
      <w:r>
        <w:rPr>
          <w:rFonts w:hint="eastAsia" w:eastAsia="宋体" w:cs="Times New Roman"/>
          <w:sz w:val="21"/>
          <w:szCs w:val="21"/>
        </w:rPr>
        <w:t>品牌</w:t>
      </w:r>
      <w:r>
        <w:rPr>
          <w:rFonts w:hint="eastAsia" w:ascii="宋体" w:hAnsi="宋体" w:eastAsia="宋体" w:cs="Times New Roman"/>
          <w:sz w:val="21"/>
          <w:szCs w:val="21"/>
        </w:rPr>
        <w:t>供应商需提供厂家出具的授权书或经销商合同，其授权区域应为辽宁省级渠道或包含沈阳市或沈阳市下辖各行政区（和平区、沈河区、皇姑区、铁西区、大东区、于洪区、浑南区、苏家屯区）或上述行政区的下辖区域。）</w:t>
      </w:r>
    </w:p>
    <w:p>
      <w:pPr>
        <w:spacing w:line="360" w:lineRule="auto"/>
        <w:ind w:firstLine="420" w:firstLineChars="200"/>
        <w:jc w:val="left"/>
        <w:rPr>
          <w:rFonts w:ascii="宋体" w:hAnsi="宋体" w:eastAsia="宋体" w:cs="Times New Roman"/>
          <w:sz w:val="21"/>
          <w:szCs w:val="21"/>
        </w:rPr>
      </w:pPr>
      <w:r>
        <w:rPr>
          <w:rFonts w:hint="eastAsia" w:ascii="宋体" w:hAnsi="宋体" w:eastAsia="宋体" w:cs="Times New Roman"/>
          <w:sz w:val="21"/>
          <w:szCs w:val="21"/>
        </w:rPr>
        <w:t>2.品牌供应商须提供生产厂家有效核验联系方式（官方400服务热线或厂家固定座机电话），用于评审方核验授权真实性，所提供联系方式须支持官方电话核验、可正常查证授权信息（附件1）。</w:t>
      </w:r>
      <w:r>
        <w:rPr>
          <w:rFonts w:hint="eastAsia" w:ascii="宋体" w:hAnsi="宋体" w:eastAsia="宋体" w:cs="Times New Roman"/>
          <w:b/>
          <w:sz w:val="21"/>
          <w:szCs w:val="21"/>
        </w:rPr>
        <w:t>若供应商无法提供上述可核验的厂家联系方式，须由能够佐证授权资质的厂家工作人员随同递交申请材料；厂家到场人员须随身携带本人有效身份证、近期社保缴费凭证及其他可证明其为厂家在职在岗工作人员的佐证材料，以备核查。</w:t>
      </w: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spacing w:line="360" w:lineRule="auto"/>
        <w:ind w:firstLine="0" w:firstLineChars="0"/>
        <w:jc w:val="left"/>
        <w:rPr>
          <w:rFonts w:ascii="宋体" w:hAnsi="宋体" w:eastAsia="宋体" w:cs="Times New Roman"/>
          <w:sz w:val="24"/>
        </w:rPr>
      </w:pPr>
      <w:r>
        <w:rPr>
          <w:rFonts w:ascii="宋体" w:hAnsi="宋体" w:eastAsia="宋体" w:cs="Times New Roman"/>
          <w:sz w:val="24"/>
        </w:rPr>
        <w:t>附件</w:t>
      </w:r>
      <w:r>
        <w:rPr>
          <w:rFonts w:hint="eastAsia" w:ascii="宋体" w:hAnsi="宋体" w:eastAsia="宋体" w:cs="Times New Roman"/>
          <w:sz w:val="24"/>
        </w:rPr>
        <w:t>1</w:t>
      </w:r>
    </w:p>
    <w:p>
      <w:pPr>
        <w:spacing w:line="360" w:lineRule="auto"/>
        <w:ind w:firstLine="0" w:firstLineChars="0"/>
        <w:jc w:val="center"/>
        <w:rPr>
          <w:rFonts w:ascii="宋体" w:hAnsi="宋体" w:eastAsia="宋体" w:cs="Times New Roman"/>
          <w:sz w:val="24"/>
        </w:rPr>
      </w:pPr>
      <w:r>
        <w:rPr>
          <w:rFonts w:ascii="宋体" w:hAnsi="宋体" w:eastAsia="宋体" w:cs="Times New Roman"/>
          <w:sz w:val="24"/>
        </w:rPr>
        <w:t>授权厂家信息表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2408"/>
        <w:gridCol w:w="363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tcPr>
          <w:p>
            <w:pPr>
              <w:spacing w:line="36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品牌名称</w:t>
            </w:r>
          </w:p>
        </w:tc>
        <w:tc>
          <w:tcPr>
            <w:tcW w:w="1413" w:type="pct"/>
          </w:tcPr>
          <w:p>
            <w:pPr>
              <w:spacing w:line="360" w:lineRule="auto"/>
              <w:ind w:firstLine="0" w:firstLineChars="0"/>
              <w:jc w:val="center"/>
              <w:rPr>
                <w:rFonts w:ascii="宋体" w:hAnsi="宋体" w:eastAsia="宋体" w:cs="Times New Roman"/>
                <w:b/>
                <w:sz w:val="21"/>
                <w:szCs w:val="21"/>
              </w:rPr>
            </w:pPr>
            <w:r>
              <w:rPr>
                <w:rFonts w:ascii="宋体" w:hAnsi="宋体" w:eastAsia="宋体" w:cs="Times New Roman"/>
                <w:b/>
                <w:sz w:val="21"/>
                <w:szCs w:val="21"/>
              </w:rPr>
              <w:t>授权厂家名称</w:t>
            </w:r>
          </w:p>
        </w:tc>
        <w:tc>
          <w:tcPr>
            <w:tcW w:w="2131" w:type="pct"/>
          </w:tcPr>
          <w:p>
            <w:pPr>
              <w:spacing w:line="360" w:lineRule="auto"/>
              <w:ind w:firstLine="0" w:firstLineChars="0"/>
              <w:jc w:val="center"/>
              <w:rPr>
                <w:rFonts w:ascii="宋体" w:hAnsi="宋体" w:eastAsia="宋体" w:cs="Times New Roman"/>
                <w:b/>
                <w:sz w:val="21"/>
                <w:szCs w:val="21"/>
              </w:rPr>
            </w:pPr>
            <w:r>
              <w:rPr>
                <w:rFonts w:ascii="宋体" w:hAnsi="宋体" w:eastAsia="宋体" w:cs="Times New Roman"/>
                <w:b/>
                <w:sz w:val="21"/>
                <w:szCs w:val="21"/>
              </w:rPr>
              <w:t>授权厂家联系方式</w:t>
            </w:r>
          </w:p>
        </w:tc>
        <w:tc>
          <w:tcPr>
            <w:tcW w:w="445" w:type="pct"/>
          </w:tcPr>
          <w:p>
            <w:pPr>
              <w:spacing w:line="360" w:lineRule="auto"/>
              <w:ind w:firstLine="0" w:firstLineChars="0"/>
              <w:jc w:val="center"/>
              <w:rPr>
                <w:rFonts w:ascii="宋体" w:hAnsi="宋体" w:eastAsia="宋体" w:cs="Times New Roman"/>
                <w:b/>
                <w:sz w:val="21"/>
                <w:szCs w:val="21"/>
              </w:rPr>
            </w:pPr>
            <w:r>
              <w:rPr>
                <w:rFonts w:ascii="宋体" w:hAnsi="宋体" w:eastAsia="宋体"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tcPr>
          <w:p>
            <w:pPr>
              <w:spacing w:line="360" w:lineRule="auto"/>
              <w:ind w:firstLine="0" w:firstLineChars="0"/>
              <w:jc w:val="center"/>
              <w:rPr>
                <w:rFonts w:ascii="宋体" w:hAnsi="宋体" w:eastAsia="宋体" w:cs="Times New Roman"/>
                <w:sz w:val="21"/>
                <w:szCs w:val="21"/>
              </w:rPr>
            </w:pPr>
          </w:p>
        </w:tc>
        <w:tc>
          <w:tcPr>
            <w:tcW w:w="1413" w:type="pct"/>
          </w:tcPr>
          <w:p>
            <w:pPr>
              <w:spacing w:line="360" w:lineRule="auto"/>
              <w:ind w:firstLine="0" w:firstLineChars="0"/>
              <w:jc w:val="center"/>
              <w:rPr>
                <w:rFonts w:ascii="宋体" w:hAnsi="宋体" w:eastAsia="宋体" w:cs="Times New Roman"/>
                <w:sz w:val="21"/>
                <w:szCs w:val="21"/>
              </w:rPr>
            </w:pPr>
          </w:p>
        </w:tc>
        <w:tc>
          <w:tcPr>
            <w:tcW w:w="2131" w:type="pct"/>
          </w:tcPr>
          <w:p>
            <w:pPr>
              <w:spacing w:line="360" w:lineRule="auto"/>
              <w:ind w:firstLine="0" w:firstLineChars="0"/>
              <w:jc w:val="center"/>
              <w:rPr>
                <w:rFonts w:ascii="宋体" w:hAnsi="宋体" w:eastAsia="宋体" w:cs="Times New Roman"/>
                <w:sz w:val="21"/>
                <w:szCs w:val="21"/>
              </w:rPr>
            </w:pPr>
          </w:p>
        </w:tc>
        <w:tc>
          <w:tcPr>
            <w:tcW w:w="445" w:type="pct"/>
          </w:tcPr>
          <w:p>
            <w:pPr>
              <w:spacing w:line="360" w:lineRule="auto"/>
              <w:ind w:firstLine="0" w:firstLineChars="0"/>
              <w:jc w:val="center"/>
              <w:rPr>
                <w:rFonts w:ascii="宋体" w:hAnsi="宋体" w:eastAsia="宋体" w:cs="Times New Roman"/>
                <w:sz w:val="21"/>
                <w:szCs w:val="21"/>
              </w:rPr>
            </w:pPr>
          </w:p>
        </w:tc>
      </w:tr>
    </w:tbl>
    <w:p>
      <w:pPr>
        <w:spacing w:line="360" w:lineRule="auto"/>
        <w:ind w:firstLine="0" w:firstLineChars="0"/>
        <w:jc w:val="center"/>
        <w:rPr>
          <w:rFonts w:ascii="宋体" w:hAnsi="宋体" w:eastAsia="宋体" w:cs="Times New Roman"/>
          <w:sz w:val="24"/>
        </w:rPr>
      </w:pP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五</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供应商具备自用库房承诺及证明材料</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（适用于经销商）</w:t>
      </w:r>
    </w:p>
    <w:p>
      <w:pPr>
        <w:snapToGrid w:val="0"/>
        <w:spacing w:line="360" w:lineRule="auto"/>
        <w:ind w:firstLine="0" w:firstLineChars="0"/>
        <w:rPr>
          <w:rFonts w:ascii="宋体" w:hAnsi="宋体" w:eastAsia="宋体" w:cs="Times New Roman"/>
          <w:b/>
          <w:sz w:val="24"/>
        </w:rPr>
      </w:pPr>
      <w:bookmarkStart w:id="2" w:name="OLE_LINK58"/>
      <w:bookmarkStart w:id="3" w:name="OLE_LINK57"/>
      <w:r>
        <w:rPr>
          <w:rFonts w:hint="eastAsia" w:ascii="宋体" w:hAnsi="宋体" w:eastAsia="宋体" w:cs="Times New Roman"/>
          <w:b/>
          <w:sz w:val="24"/>
        </w:rPr>
        <w:t>致辽宁省高速公路实业发展有限责任公司：</w:t>
      </w:r>
    </w:p>
    <w:bookmarkEnd w:id="2"/>
    <w:bookmarkEnd w:id="3"/>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本单位此次参加</w:t>
      </w:r>
      <w:r>
        <w:rPr>
          <w:rFonts w:hint="eastAsia" w:ascii="宋体" w:hAnsi="宋体" w:eastAsia="宋体" w:cs="Times New Roman"/>
          <w:sz w:val="24"/>
          <w:u w:val="single"/>
        </w:rPr>
        <w:t>辽宁省高速公路实业发展有限责任公司所辖高速公路服务区品牌供</w:t>
      </w:r>
      <w:bookmarkStart w:id="4" w:name="OLE_LINK7"/>
      <w:bookmarkStart w:id="5" w:name="OLE_LINK8"/>
      <w:r>
        <w:rPr>
          <w:rFonts w:hint="eastAsia" w:ascii="宋体" w:hAnsi="宋体" w:eastAsia="宋体" w:cs="Times New Roman"/>
          <w:sz w:val="24"/>
          <w:u w:val="single"/>
        </w:rPr>
        <w:t>应商征集项目</w:t>
      </w:r>
      <w:r>
        <w:rPr>
          <w:rFonts w:hint="eastAsia" w:ascii="宋体" w:hAnsi="宋体" w:eastAsia="宋体" w:cs="Times New Roman"/>
          <w:sz w:val="24"/>
        </w:rPr>
        <w:t>招商活动，并具备满足招商项目需求的自用库房。若此库房为租赁使用，</w:t>
      </w:r>
      <w:bookmarkEnd w:id="4"/>
      <w:bookmarkEnd w:id="5"/>
      <w:r>
        <w:rPr>
          <w:rFonts w:hint="eastAsia" w:ascii="宋体" w:hAnsi="宋体" w:eastAsia="宋体" w:cs="Times New Roman"/>
          <w:sz w:val="24"/>
        </w:rPr>
        <w:t>本单位承诺将在当前库房租赁期限届满前一个月，提供一份全新的、完全符合招商要求的库房租赁合同。所提供合同具备法律效力，内容详实准确，涵盖租赁库房详细地址、面积、租赁期限等关键条款，确保满足招商资格条件要求及后续业务开展的各项需求。如有不实之处，本单位愿负相应的责任，并承担由此产生的一切后果。</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特此承诺！</w:t>
      </w: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spacing w:line="360" w:lineRule="auto"/>
        <w:ind w:firstLine="480" w:firstLineChars="200"/>
        <w:rPr>
          <w:rFonts w:ascii="宋体" w:hAnsi="宋体" w:eastAsia="宋体" w:cs="Times New Roman"/>
          <w:sz w:val="24"/>
        </w:rPr>
      </w:pPr>
      <w:bookmarkStart w:id="6" w:name="OLE_LINK73"/>
      <w:bookmarkStart w:id="7" w:name="OLE_LINK72"/>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bookmarkEnd w:id="6"/>
    <w:bookmarkEnd w:id="7"/>
    <w:p>
      <w:pPr>
        <w:ind w:firstLine="0" w:firstLineChars="0"/>
        <w:rPr>
          <w:rFonts w:eastAsia="宋体" w:cs="Times New Roman"/>
          <w:sz w:val="21"/>
        </w:rPr>
      </w:pPr>
    </w:p>
    <w:p>
      <w:pPr>
        <w:widowControl/>
        <w:ind w:firstLine="0" w:firstLineChars="0"/>
        <w:jc w:val="left"/>
        <w:rPr>
          <w:rFonts w:eastAsia="宋体" w:cs="Times New Roman"/>
          <w:sz w:val="21"/>
        </w:rPr>
      </w:pPr>
      <w:r>
        <w:rPr>
          <w:rFonts w:eastAsia="宋体" w:cs="Times New Roman"/>
          <w:sz w:val="21"/>
        </w:rPr>
        <w:br w:type="page"/>
      </w:r>
    </w:p>
    <w:p>
      <w:pPr>
        <w:spacing w:line="360" w:lineRule="auto"/>
        <w:ind w:firstLine="0" w:firstLineChars="0"/>
        <w:jc w:val="center"/>
        <w:rPr>
          <w:rFonts w:ascii="宋体" w:hAnsi="宋体" w:eastAsia="宋体" w:cs="Times New Roman"/>
          <w:b/>
          <w:sz w:val="28"/>
        </w:rPr>
      </w:pPr>
      <w:r>
        <w:rPr>
          <w:rFonts w:hint="eastAsia" w:ascii="宋体" w:hAnsi="宋体" w:eastAsia="宋体" w:cs="Times New Roman"/>
          <w:b/>
          <w:sz w:val="28"/>
        </w:rPr>
        <w:t>自用库房证明材料</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（证明材料需清晰展示房屋建筑面积、租赁期限、所在位置等关键信息。）</w:t>
      </w: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widowControl/>
        <w:ind w:firstLine="0" w:firstLineChars="0"/>
        <w:jc w:val="left"/>
        <w:rPr>
          <w:rFonts w:eastAsia="宋体" w:cs="Times New Roman"/>
          <w:sz w:val="21"/>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六、招商项目需求响应表</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5"/>
        <w:gridCol w:w="5418"/>
        <w:gridCol w:w="1253"/>
        <w:gridCol w:w="9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bookmarkStart w:id="8" w:name="OLE_LINK16"/>
            <w:bookmarkStart w:id="9" w:name="OLE_LINK15"/>
            <w:bookmarkStart w:id="10" w:name="OLE_LINK53"/>
            <w:bookmarkStart w:id="11" w:name="OLE_LINK52"/>
            <w:r>
              <w:rPr>
                <w:rFonts w:hint="eastAsia" w:ascii="宋体" w:hAnsi="宋体" w:eastAsia="宋体" w:cs="宋体"/>
                <w:b/>
                <w:bCs/>
                <w:color w:val="000000"/>
                <w:kern w:val="0"/>
                <w:sz w:val="18"/>
                <w:szCs w:val="18"/>
              </w:rPr>
              <w:t>序号</w:t>
            </w:r>
          </w:p>
        </w:tc>
        <w:tc>
          <w:tcPr>
            <w:tcW w:w="3179"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招商项目需求</w:t>
            </w:r>
          </w:p>
        </w:tc>
        <w:tc>
          <w:tcPr>
            <w:tcW w:w="735"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供应商是否完全响应</w:t>
            </w:r>
          </w:p>
        </w:tc>
        <w:tc>
          <w:tcPr>
            <w:tcW w:w="543"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179" w:type="pct"/>
            <w:tcBorders>
              <w:bottom w:val="single" w:color="auto" w:sz="8" w:space="0"/>
            </w:tcBorders>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乙方承诺并保证，具备合法完整有效的经营资质且有足够的能力全面履行合同义务，乙方未提交相应的资质证明或提交的证明材料存在虚假、不实、非法、失效等情况的，甲方有权随时解除合同，同时有权要求乙方赔偿因此给甲方造成的全部损失，并保留对乙方法律责任追溯的权利。</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合同有效期采取1+1的方式确定。</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首年，如乙方通过甲方相关合作考核标准且有继续合作意愿，乙方应当在首年合同有效期满前30日向甲方提交申请顺延合同有效期的书面申请，经甲方审核书面同意后合同有效期顺延至次年12月31日，否则首年合同有效期期满后合同自动终止。</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供应商和商品资质</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乙方应在签订合同时，提供公司有效期内营业执照复印件、银行开户证明以及其他合法有效的资质文件，以上材料须加盖公章，否则甲方有权解除合同，并要求乙方承担因此给甲方造成的一切损失。如乙方提供的资质文件存在造假情况，则合同立即终止，并列入甲方黑名单。</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2.拟合作的商品需要有完备的符合国家经营规范的资质文件。乙方需提供拟和甲方合作的商品的质检报告、填写规范的商品报价表。提供样品用于核实商品信息，以保障商品信息的准确性。</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订货和交货</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甲方以订单形式向乙方采购产品，产品的具体名称、规格、数量、价格，以及交货的时间、地点等，将在订单中予以说明。乙方须在收到甲方订单之日起3日内根据订单的要求完成备货并按甲方的物流指令交付产品。甲方在合同项下不具有采购品种、数量、金额的承诺。</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2.如若乙方与甲方所约定供应的商品，累计3次商品品项到货率不足80%（商品品项到货率=实际商品品项数/订单商品品项数*100%），则视为乙方存在诈底行为，甲方有权力终止合同，并将乙方列入黑名单。</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3.如年度内乙方商品金额到货率累计3次不足70%（商品金额到货率=实际送货金额/订单金额*100%），甲方有权终止合同。</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乙方可选择自行负责将产品运送至甲方指定地点，或由物流人员送至甲方指定地点，如乙方选择自行送货到甲方指定地点的送货方式，乙方须自行完成产品装卸及交接。无论乙方选择何种送货方式，乙方完成产品交接前所产生的物流、装卸等费用均由乙方自行承担。</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5.甲方有权定期对经营商品进行末位淘汰。</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甲方有权要求且乙方承诺并保证，所交付的商品同时符合以下要求：</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1.保质期：商品送达甲方指定收货地的时间，距离出厂（生产）日期时间不得超过保质期的三分之一；进口商品不得超过保质期的二分之一。</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2.批次：每一订单项下的产品应当不超过2个生产日期批次。</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产品出现内在质量存在缺陷或不符合要求等情况的，甲方有权利直接拒收。</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无条件退货。</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乙方办妥退货手续后未及时收回全部清退商品的，由此产生的损失由乙方承担，因此导致甲方损失的，乙方应负责赔偿。</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货款结算</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乙方同意甲方按以下方式进行支付：</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月结20天。双方以甲方的采购净额（指甲方采购涉及的货值扣除退货金额、违约金、折扣、补贴及其他应扣费用后的采购额）作为货款的结算依据，甲方根据每个账期货款健康情况给乙方回款（库存金额大于未回款金额）。</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违约责任</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如乙方所供商品存在假冒伪劣、质量不合格、过期、标识不合格或出现食品安全、掺杂、掺假、向权威检测机构送检虚假样品或有不实虚假标记等违反合同保证的行为或其他违约行为，乙方应向甲方按照合同相应条款支付违约金，同时甲方有权对问题商品作下架退货处理，暂停结算，直至终止合同且：</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（1）甲方有权要求乙方按合同约定进行退换货，并按问题商品所在的订单中所有商品总额的10倍向甲方支付违约金。</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如导致甲方被消费者等任何第三方以投诉、举报、起诉等形式主张权利或被媒体曝光或被国家行政机关处罚的，乙方除支付前述（1）项违约金及提供退换货外还应立即出面和解，采取包括但不限于与第三方谈判并承担赔偿责任、承担行政罚款、提供法律支持等一切措施使得甲方免于遭受损失或避免甲方损失扩大，乙方怠于处理的，甲方有权单方解除合同，并要求乙方赔偿甲方因此遭受的一切损失。</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如导致重大质量安全事故及其他严重影响甲方企业声誉及品牌形象的情形，乙方须按照问题商品所在的订单中所有商品总额的10倍向甲方支付违约金。甲方有权召回全部问题商品并不予结算此问题商品货款，乙方承担召回相关费用并应按合同第6条退货条款进行退换货。前述违约金不足以弥补甲方损失的，乙方还应弥补损失。甲方损失包含但不限于：违约及（或）侵权给甲方造成的全部费用及损失（包括甲方直接损失、可得利润损失，以及甲方因维权而产生的争议解决费用，包括但不限于诉讼费、律师费、鉴定费、检验费、公证费、差旅费等）。如因此造成甲方需对第三方赔偿、补偿，或甲方被政府等官方机构处罚的，乙方承诺无条件等额向甲方赔偿。同时，甲方保有向乙方提起诉讼的权力。</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本次招商项目征集公告中第2.3项：“其他商务需求”</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本次招商项目列明的其他需求</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bookmarkEnd w:id="8"/>
      <w:bookmarkEnd w:id="9"/>
    </w:tbl>
    <w:p>
      <w:pPr>
        <w:spacing w:line="360" w:lineRule="auto"/>
        <w:ind w:firstLine="420" w:firstLineChars="200"/>
        <w:rPr>
          <w:rFonts w:ascii="宋体" w:hAnsi="宋体" w:eastAsia="宋体" w:cs="仿宋_GB2312"/>
          <w:sz w:val="28"/>
          <w:szCs w:val="32"/>
        </w:rPr>
      </w:pPr>
      <w:r>
        <w:rPr>
          <w:rFonts w:hint="eastAsia" w:ascii="宋体" w:hAnsi="宋体" w:eastAsia="宋体" w:cs="楷体"/>
          <w:sz w:val="21"/>
          <w:szCs w:val="21"/>
        </w:rPr>
        <w:t>注：供应商须对本表所列招商项目需求予以完全响应。</w:t>
      </w:r>
    </w:p>
    <w:p>
      <w:pPr>
        <w:tabs>
          <w:tab w:val="left" w:pos="2460"/>
          <w:tab w:val="center" w:pos="4156"/>
          <w:tab w:val="left" w:pos="6735"/>
        </w:tabs>
        <w:ind w:firstLine="0" w:firstLineChars="0"/>
        <w:rPr>
          <w:rFonts w:ascii="宋体" w:hAnsi="宋体" w:eastAsia="宋体" w:cs="仿宋_GB2312"/>
          <w:sz w:val="22"/>
          <w:szCs w:val="32"/>
        </w:rPr>
      </w:pPr>
    </w:p>
    <w:p>
      <w:pPr>
        <w:tabs>
          <w:tab w:val="left" w:pos="2460"/>
          <w:tab w:val="center" w:pos="4156"/>
          <w:tab w:val="left" w:pos="6735"/>
        </w:tabs>
        <w:ind w:firstLine="0" w:firstLineChars="0"/>
        <w:rPr>
          <w:rFonts w:ascii="宋体" w:hAnsi="宋体" w:eastAsia="宋体" w:cs="仿宋_GB2312"/>
          <w:sz w:val="28"/>
          <w:szCs w:val="32"/>
        </w:rPr>
      </w:pPr>
    </w:p>
    <w:p>
      <w:pPr>
        <w:tabs>
          <w:tab w:val="left" w:pos="2460"/>
          <w:tab w:val="center" w:pos="4156"/>
          <w:tab w:val="left" w:pos="6735"/>
        </w:tabs>
        <w:ind w:firstLine="0" w:firstLineChars="0"/>
        <w:rPr>
          <w:rFonts w:ascii="宋体" w:hAnsi="宋体" w:eastAsia="宋体" w:cs="仿宋_GB2312"/>
          <w:sz w:val="28"/>
          <w:szCs w:val="32"/>
        </w:rPr>
      </w:pPr>
    </w:p>
    <w:p>
      <w:pPr>
        <w:tabs>
          <w:tab w:val="left" w:pos="2460"/>
          <w:tab w:val="center" w:pos="4156"/>
          <w:tab w:val="left" w:pos="6735"/>
        </w:tabs>
        <w:ind w:firstLine="0" w:firstLineChars="0"/>
        <w:rPr>
          <w:rFonts w:ascii="宋体" w:hAnsi="宋体" w:eastAsia="宋体" w:cs="仿宋_GB2312"/>
          <w:sz w:val="28"/>
          <w:szCs w:val="32"/>
        </w:rPr>
      </w:pPr>
    </w:p>
    <w:p>
      <w:pPr>
        <w:tabs>
          <w:tab w:val="left" w:pos="2460"/>
          <w:tab w:val="center" w:pos="4156"/>
          <w:tab w:val="left" w:pos="6735"/>
        </w:tabs>
        <w:ind w:firstLine="0" w:firstLineChars="0"/>
        <w:rPr>
          <w:rFonts w:ascii="宋体" w:hAnsi="宋体" w:eastAsia="宋体" w:cs="仿宋_GB2312"/>
          <w:sz w:val="28"/>
          <w:szCs w:val="32"/>
        </w:rPr>
      </w:pPr>
    </w:p>
    <w:bookmarkEnd w:id="10"/>
    <w:bookmarkEnd w:id="11"/>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ind w:firstLine="0" w:firstLineChars="0"/>
        <w:rPr>
          <w:rFonts w:ascii="Cambria" w:hAnsi="Cambria" w:eastAsia="宋体" w:cs="Times New Roman"/>
          <w:b/>
          <w:bCs/>
          <w:sz w:val="28"/>
          <w:szCs w:val="32"/>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七</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供应商满足信誉要求承诺函</w:t>
      </w:r>
    </w:p>
    <w:p>
      <w:pPr>
        <w:ind w:firstLine="0" w:firstLineChars="0"/>
        <w:rPr>
          <w:rFonts w:eastAsia="宋体" w:cs="Times New Roman"/>
          <w:sz w:val="21"/>
        </w:rPr>
      </w:pPr>
    </w:p>
    <w:p>
      <w:pPr>
        <w:snapToGrid w:val="0"/>
        <w:spacing w:line="360" w:lineRule="auto"/>
        <w:ind w:firstLine="0" w:firstLineChars="0"/>
        <w:rPr>
          <w:rFonts w:ascii="宋体" w:hAnsi="宋体" w:eastAsia="宋体" w:cs="Times New Roman"/>
          <w:b/>
          <w:sz w:val="24"/>
        </w:rPr>
      </w:pPr>
      <w:bookmarkStart w:id="12" w:name="OLE_LINK56"/>
      <w:bookmarkStart w:id="13" w:name="OLE_LINK55"/>
      <w:bookmarkStart w:id="14" w:name="OLE_LINK54"/>
      <w:r>
        <w:rPr>
          <w:rFonts w:hint="eastAsia" w:ascii="宋体" w:hAnsi="宋体" w:eastAsia="宋体" w:cs="Times New Roman"/>
          <w:b/>
          <w:sz w:val="24"/>
        </w:rPr>
        <w:t>致辽宁省高速公路实业发展有限责任公司：</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本单位此次参加</w:t>
      </w:r>
      <w:r>
        <w:rPr>
          <w:rFonts w:hint="eastAsia" w:ascii="宋体" w:hAnsi="宋体" w:eastAsia="宋体" w:cs="Times New Roman"/>
          <w:sz w:val="24"/>
          <w:u w:val="single"/>
        </w:rPr>
        <w:t>辽宁省高速公路实业发展有限责任公司所辖高速公路服务区品牌供应商征集项目</w:t>
      </w:r>
      <w:r>
        <w:rPr>
          <w:rFonts w:hint="eastAsia" w:ascii="宋体" w:hAnsi="宋体" w:eastAsia="宋体" w:cs="Times New Roman"/>
          <w:sz w:val="24"/>
        </w:rPr>
        <w:t>，并郑重承诺：</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（1）供应商单位未被省级及以上行政主管部门取消招商项目所在地的经营资格且处于有效期内。</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（2）供应商单位未被责令停业，暂扣或吊销执照，或吊销资质证书。</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（3）供应商单位无进入清算程序，或被宣告破产，或其他丧失履约能力的情形。</w:t>
      </w:r>
    </w:p>
    <w:p>
      <w:pPr>
        <w:wordWrap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（4）供应商单位在国家企业信用信息公示系统（http://www.gsxt.gov.cn/）或全国个体私营经济发展服务网（https://xwqy.gsxt.gov.cn/）中未被列入严重违法失信企业名单。</w:t>
      </w:r>
    </w:p>
    <w:p>
      <w:pPr>
        <w:wordWrap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（5）供应商单位、供应商单位法定代表人（负责人或经营者等）、授权商谈代表在“中国执行信息公开网”（http://zxgk.court.gov.cn/shixin/）中未被列入为失信被执行人名单。</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（6）供应商、供应商单位法定代表人（负责人或经营者等）、被授权委托人在近三年内无行贿犯罪行为。</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（7）法律法规规定的其他情形。</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如有不实之处，本单位愿负相应的法律责任，并承担由此产生的一切后果。</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特此承诺！</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bookmarkEnd w:id="12"/>
    <w:bookmarkEnd w:id="13"/>
    <w:bookmarkEnd w:id="14"/>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八</w:t>
      </w:r>
      <w:r>
        <w:rPr>
          <w:rFonts w:ascii="Cambria" w:hAnsi="Cambria" w:eastAsia="宋体" w:cs="Times New Roman"/>
          <w:b/>
          <w:bCs/>
          <w:kern w:val="2"/>
          <w:sz w:val="28"/>
          <w:szCs w:val="32"/>
          <w:lang w:val="en-US" w:eastAsia="zh-CN" w:bidi="ar-SA"/>
        </w:rPr>
        <w:t>、供应商提供资料真实性承诺函</w:t>
      </w:r>
    </w:p>
    <w:p>
      <w:pPr>
        <w:ind w:firstLine="0" w:firstLineChars="0"/>
        <w:rPr>
          <w:rFonts w:eastAsia="宋体" w:cs="Times New Roman"/>
          <w:sz w:val="21"/>
        </w:rPr>
      </w:pPr>
    </w:p>
    <w:p>
      <w:pPr>
        <w:snapToGrid w:val="0"/>
        <w:spacing w:line="360" w:lineRule="auto"/>
        <w:ind w:firstLine="0" w:firstLineChars="0"/>
        <w:rPr>
          <w:rFonts w:ascii="宋体" w:hAnsi="宋体" w:eastAsia="宋体" w:cs="Times New Roman"/>
          <w:b/>
          <w:sz w:val="24"/>
        </w:rPr>
      </w:pPr>
      <w:bookmarkStart w:id="15" w:name="OLE_LINK5"/>
      <w:bookmarkStart w:id="16" w:name="OLE_LINK6"/>
      <w:r>
        <w:rPr>
          <w:rFonts w:hint="eastAsia" w:ascii="宋体" w:hAnsi="宋体" w:eastAsia="宋体" w:cs="Times New Roman"/>
          <w:b/>
          <w:sz w:val="24"/>
        </w:rPr>
        <w:t>致辽宁省高速公路实业发展有限责任公司：</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本单位此次参加</w:t>
      </w:r>
      <w:r>
        <w:rPr>
          <w:rFonts w:hint="eastAsia" w:ascii="宋体" w:hAnsi="宋体" w:eastAsia="宋体" w:cs="Times New Roman"/>
          <w:sz w:val="24"/>
          <w:u w:val="single"/>
        </w:rPr>
        <w:t>辽宁省高速公路实业发展有限责任公司所辖高速公路服务区品牌供应商征集项目</w:t>
      </w:r>
      <w:r>
        <w:rPr>
          <w:rFonts w:hint="eastAsia" w:ascii="宋体" w:hAnsi="宋体" w:eastAsia="宋体" w:cs="Times New Roman"/>
          <w:sz w:val="24"/>
        </w:rPr>
        <w:t>所提交的申请材料内容和所附资料均真实、合法，</w:t>
      </w:r>
      <w:bookmarkStart w:id="17" w:name="OLE_LINK12"/>
      <w:bookmarkStart w:id="18" w:name="OLE_LINK11"/>
      <w:r>
        <w:rPr>
          <w:rFonts w:hint="eastAsia" w:ascii="宋体" w:hAnsi="宋体" w:eastAsia="宋体" w:cs="Times New Roman"/>
          <w:sz w:val="24"/>
        </w:rPr>
        <w:t>如有不实之处，愿负相应的法律责任，并承担由此产生的一切后果。</w:t>
      </w:r>
    </w:p>
    <w:bookmarkEnd w:id="17"/>
    <w:bookmarkEnd w:id="18"/>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特此承诺！</w:t>
      </w:r>
    </w:p>
    <w:bookmarkEnd w:id="15"/>
    <w:bookmarkEnd w:id="16"/>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九</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供应商参加招商活动前3年内在经营活动中没有重大违法记录的书面声明</w:t>
      </w:r>
    </w:p>
    <w:p>
      <w:pPr>
        <w:ind w:firstLine="0" w:firstLineChars="0"/>
        <w:rPr>
          <w:rFonts w:eastAsia="宋体" w:cs="Times New Roman"/>
          <w:sz w:val="21"/>
        </w:rPr>
      </w:pPr>
    </w:p>
    <w:p>
      <w:pPr>
        <w:snapToGrid w:val="0"/>
        <w:spacing w:line="360" w:lineRule="auto"/>
        <w:ind w:firstLine="0" w:firstLineChars="0"/>
        <w:rPr>
          <w:rFonts w:ascii="宋体" w:hAnsi="宋体" w:eastAsia="宋体" w:cs="Times New Roman"/>
          <w:b/>
          <w:sz w:val="24"/>
        </w:rPr>
      </w:pPr>
      <w:r>
        <w:rPr>
          <w:rFonts w:hint="eastAsia" w:ascii="宋体" w:hAnsi="宋体" w:eastAsia="宋体" w:cs="Times New Roman"/>
          <w:b/>
          <w:sz w:val="24"/>
        </w:rPr>
        <w:t>致辽宁省高速公路实业发展有限责任公司：</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在本次招商谈判时间前，我单位前3年内在经营活动中没有因违法经营受到刑事处罚或者责令停产停业、吊销许可证或者执照、较大数额罚款等行政处罚的重大违法记录。</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如有不实之处，本单位愿负相应的法律责任，并承担由此产生的一切后果。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360" w:lineRule="auto"/>
        <w:ind w:right="1600" w:rightChars="500" w:firstLine="480" w:firstLineChars="200"/>
        <w:rPr>
          <w:rFonts w:ascii="宋体" w:hAnsi="宋体" w:eastAsia="宋体" w:cs="仿宋_GB2312"/>
          <w:bCs/>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widowControl/>
        <w:ind w:firstLine="0" w:firstLineChars="0"/>
        <w:jc w:val="left"/>
        <w:rPr>
          <w:rFonts w:ascii="宋体" w:hAnsi="宋体" w:eastAsia="宋体" w:cs="仿宋_GB2312"/>
          <w:sz w:val="24"/>
        </w:rPr>
      </w:pPr>
      <w:r>
        <w:rPr>
          <w:rFonts w:ascii="宋体" w:hAnsi="宋体" w:eastAsia="宋体" w:cs="仿宋_GB2312"/>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十</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其他有利于体现供应商综合实力和资格能力的相关材料</w:t>
      </w:r>
    </w:p>
    <w:p>
      <w:pPr>
        <w:ind w:firstLine="0" w:firstLineChars="0"/>
        <w:rPr>
          <w:rFonts w:eastAsia="宋体" w:cs="Times New Roman"/>
          <w:sz w:val="21"/>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772753081"/>
      <w:docPartObj>
        <w:docPartGallery w:val="autotext"/>
      </w:docPartObj>
    </w:sdtPr>
    <w:sdtEndPr>
      <w:rPr>
        <w:rFonts w:ascii="Times New Roman" w:hAnsi="Times New Roman" w:eastAsia="宋体" w:cs="Times New Roman"/>
        <w:kern w:val="2"/>
        <w:sz w:val="18"/>
        <w:szCs w:val="18"/>
        <w:lang w:val="en-US" w:eastAsia="zh-CN" w:bidi="ar-SA"/>
      </w:rPr>
    </w:sdtEndPr>
    <w:sdtContent>
      <w:p>
        <w:pPr>
          <w:widowControl w:val="0"/>
          <w:tabs>
            <w:tab w:val="center" w:pos="4153"/>
            <w:tab w:val="right" w:pos="8306"/>
          </w:tabs>
          <w:snapToGrid w:val="0"/>
          <w:jc w:val="righ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5</w:t>
        </w:r>
        <w:r>
          <w:rPr>
            <w:rFonts w:ascii="Times New Roman" w:hAnsi="Times New Roman" w:eastAsia="宋体" w:cs="Times New Roman"/>
            <w:kern w:val="2"/>
            <w:sz w:val="18"/>
            <w:szCs w:val="18"/>
            <w:lang w:val="en-US" w:eastAsia="zh-CN" w:bidi="ar-SA"/>
          </w:rPr>
          <w:fldChar w:fldCharType="end"/>
        </w:r>
      </w:p>
    </w:sdtContent>
  </w:sd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5D017"/>
    <w:multiLevelType w:val="multilevel"/>
    <w:tmpl w:val="54E5D017"/>
    <w:lvl w:ilvl="0" w:tentative="0">
      <w:start w:val="1"/>
      <w:numFmt w:val="decimal"/>
      <w:suff w:val="space"/>
      <w:lvlText w:val="第%1章"/>
      <w:lvlJc w:val="left"/>
      <w:pPr>
        <w:ind w:left="425" w:hanging="425"/>
      </w:pPr>
      <w:rPr>
        <w:rFonts w:hint="eastAsia" w:ascii="黑体" w:hAnsi="Times New Roman" w:eastAsia="黑体" w:cs="Times New Roman"/>
        <w:b/>
        <w:bCs w:val="0"/>
        <w:i w:val="0"/>
        <w:iCs w:val="0"/>
        <w:caps w:val="0"/>
        <w:smallCaps w:val="0"/>
        <w:strike w:val="0"/>
        <w:dstrike w:val="0"/>
        <w:snapToGrid w:val="0"/>
        <w:vanish w:val="0"/>
        <w:color w:val="auto"/>
        <w:spacing w:val="0"/>
        <w:kern w:val="0"/>
        <w:position w:val="0"/>
        <w:sz w:val="36"/>
        <w:szCs w:val="36"/>
        <w:u w:val="none"/>
        <w:vertAlign w:val="baseline"/>
        <w:lang w:val="en-US"/>
      </w:rPr>
    </w:lvl>
    <w:lvl w:ilvl="1" w:tentative="0">
      <w:start w:val="1"/>
      <w:numFmt w:val="decimal"/>
      <w:isLgl/>
      <w:suff w:val="space"/>
      <w:lvlText w:val="%1.%2"/>
      <w:lvlJc w:val="left"/>
      <w:pPr>
        <w:ind w:left="2694" w:hanging="567"/>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2" w:tentative="0">
      <w:start w:val="1"/>
      <w:numFmt w:val="decimal"/>
      <w:pStyle w:val="4"/>
      <w:isLgl/>
      <w:suff w:val="space"/>
      <w:lvlText w:val="%1.%2.%3"/>
      <w:lvlJc w:val="left"/>
      <w:pPr>
        <w:ind w:left="851" w:hanging="851"/>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851" w:hanging="851"/>
      </w:pPr>
      <w:rPr>
        <w:rFonts w:hint="default" w:ascii="Times New Roman" w:hAnsi="Times New Roman" w:cs="Times New Roman"/>
        <w:i w:val="0"/>
        <w:iCs w:val="0"/>
        <w:caps w:val="0"/>
        <w:smallCaps w:val="0"/>
        <w:strike w:val="0"/>
        <w:dstrike w:val="0"/>
        <w:vanish w:val="0"/>
        <w:spacing w:val="0"/>
        <w:kern w:val="0"/>
        <w:position w:val="0"/>
        <w:u w:val="none"/>
        <w:vertAlign w:val="baseline"/>
      </w:rPr>
    </w:lvl>
    <w:lvl w:ilvl="4" w:tentative="0">
      <w:start w:val="1"/>
      <w:numFmt w:val="decimal"/>
      <w:isLgl/>
      <w:suff w:val="space"/>
      <w:lvlText w:val="%1.%2.%3.%4.%5."/>
      <w:lvlJc w:val="left"/>
      <w:pPr>
        <w:ind w:left="992" w:hanging="992"/>
      </w:pPr>
      <w:rPr>
        <w:rFonts w:hint="default" w:ascii="Times New Roman" w:hAnsi="Times New Roman" w:cs="Times New Roman"/>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B619C"/>
    <w:rsid w:val="004642DD"/>
    <w:rsid w:val="01AC1540"/>
    <w:rsid w:val="02FD0113"/>
    <w:rsid w:val="033279A4"/>
    <w:rsid w:val="03E97DF6"/>
    <w:rsid w:val="04CF2AE4"/>
    <w:rsid w:val="04F43AC8"/>
    <w:rsid w:val="06196412"/>
    <w:rsid w:val="063F5D83"/>
    <w:rsid w:val="073474B5"/>
    <w:rsid w:val="097A3B92"/>
    <w:rsid w:val="09C854AA"/>
    <w:rsid w:val="0AB047B0"/>
    <w:rsid w:val="0BA51E95"/>
    <w:rsid w:val="0D2D4707"/>
    <w:rsid w:val="0E537A56"/>
    <w:rsid w:val="101901E2"/>
    <w:rsid w:val="111B5386"/>
    <w:rsid w:val="11F34887"/>
    <w:rsid w:val="12971A68"/>
    <w:rsid w:val="129D1330"/>
    <w:rsid w:val="13AC3392"/>
    <w:rsid w:val="14C313C5"/>
    <w:rsid w:val="161E2495"/>
    <w:rsid w:val="17171BDE"/>
    <w:rsid w:val="19802E64"/>
    <w:rsid w:val="19CA5C3B"/>
    <w:rsid w:val="1D253D18"/>
    <w:rsid w:val="1DD8262B"/>
    <w:rsid w:val="1EA41327"/>
    <w:rsid w:val="1EEC1FC4"/>
    <w:rsid w:val="1F692F9D"/>
    <w:rsid w:val="20A604AD"/>
    <w:rsid w:val="22082F11"/>
    <w:rsid w:val="23BE01DC"/>
    <w:rsid w:val="246308C4"/>
    <w:rsid w:val="26653BE5"/>
    <w:rsid w:val="26E61D54"/>
    <w:rsid w:val="272D3A7D"/>
    <w:rsid w:val="29205BBD"/>
    <w:rsid w:val="296E5708"/>
    <w:rsid w:val="2CA66172"/>
    <w:rsid w:val="2D297F80"/>
    <w:rsid w:val="2E142A27"/>
    <w:rsid w:val="2E7A08FB"/>
    <w:rsid w:val="316D2E00"/>
    <w:rsid w:val="334234DB"/>
    <w:rsid w:val="33713098"/>
    <w:rsid w:val="33A57D8E"/>
    <w:rsid w:val="33E8446C"/>
    <w:rsid w:val="34064383"/>
    <w:rsid w:val="347040AB"/>
    <w:rsid w:val="34970CEA"/>
    <w:rsid w:val="397516D2"/>
    <w:rsid w:val="3A035AC7"/>
    <w:rsid w:val="3B6B2918"/>
    <w:rsid w:val="3B6E3CB4"/>
    <w:rsid w:val="3BE4205D"/>
    <w:rsid w:val="3BF435D8"/>
    <w:rsid w:val="3C2E48EA"/>
    <w:rsid w:val="3C552F88"/>
    <w:rsid w:val="3D1E5C34"/>
    <w:rsid w:val="3EB56051"/>
    <w:rsid w:val="3F444BE1"/>
    <w:rsid w:val="3F510409"/>
    <w:rsid w:val="3F524D15"/>
    <w:rsid w:val="3FAD72CF"/>
    <w:rsid w:val="405B773C"/>
    <w:rsid w:val="40C22B86"/>
    <w:rsid w:val="41E468DF"/>
    <w:rsid w:val="43BF1FB8"/>
    <w:rsid w:val="45FA36D2"/>
    <w:rsid w:val="495C1358"/>
    <w:rsid w:val="4DD138AF"/>
    <w:rsid w:val="4E7E7BD1"/>
    <w:rsid w:val="50B0148D"/>
    <w:rsid w:val="50C7795D"/>
    <w:rsid w:val="51795EF9"/>
    <w:rsid w:val="523B0248"/>
    <w:rsid w:val="5246521A"/>
    <w:rsid w:val="53624FF1"/>
    <w:rsid w:val="542E6DC5"/>
    <w:rsid w:val="54DA383D"/>
    <w:rsid w:val="556637D6"/>
    <w:rsid w:val="55BA1429"/>
    <w:rsid w:val="59706369"/>
    <w:rsid w:val="59890B07"/>
    <w:rsid w:val="59DF4A30"/>
    <w:rsid w:val="5B6F76CE"/>
    <w:rsid w:val="5BA443B3"/>
    <w:rsid w:val="5C0B37B5"/>
    <w:rsid w:val="5C2E61AD"/>
    <w:rsid w:val="5C6107F0"/>
    <w:rsid w:val="5CAE6109"/>
    <w:rsid w:val="5DAF1823"/>
    <w:rsid w:val="5E0365C1"/>
    <w:rsid w:val="61F27009"/>
    <w:rsid w:val="624D66A6"/>
    <w:rsid w:val="64271204"/>
    <w:rsid w:val="671B619C"/>
    <w:rsid w:val="67897051"/>
    <w:rsid w:val="67DD197D"/>
    <w:rsid w:val="68550CCF"/>
    <w:rsid w:val="685C5D7A"/>
    <w:rsid w:val="6A8D33E4"/>
    <w:rsid w:val="6C1279FA"/>
    <w:rsid w:val="6E0C0093"/>
    <w:rsid w:val="7049526B"/>
    <w:rsid w:val="716B386F"/>
    <w:rsid w:val="7309540E"/>
    <w:rsid w:val="73C76668"/>
    <w:rsid w:val="74360206"/>
    <w:rsid w:val="75C6089F"/>
    <w:rsid w:val="777A05AD"/>
    <w:rsid w:val="777B1A80"/>
    <w:rsid w:val="77E10AF5"/>
    <w:rsid w:val="77E82765"/>
    <w:rsid w:val="79E93466"/>
    <w:rsid w:val="7A5D55A1"/>
    <w:rsid w:val="7ADE65FF"/>
    <w:rsid w:val="7B1025E9"/>
    <w:rsid w:val="7C0513B8"/>
    <w:rsid w:val="7D964763"/>
    <w:rsid w:val="7E0F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1"/>
    <w:qFormat/>
    <w:uiPriority w:val="0"/>
    <w:pPr>
      <w:keepNext w:val="0"/>
      <w:keepLines/>
      <w:spacing w:line="240" w:lineRule="auto"/>
      <w:ind w:firstLine="880" w:firstLineChars="200"/>
      <w:jc w:val="left"/>
      <w:outlineLvl w:val="0"/>
    </w:pPr>
    <w:rPr>
      <w:rFonts w:ascii="Times New Roman" w:hAnsi="Times New Roman" w:eastAsia="黑体" w:cs="Times New Roman"/>
      <w:kern w:val="44"/>
    </w:rPr>
  </w:style>
  <w:style w:type="paragraph" w:styleId="3">
    <w:name w:val="heading 2"/>
    <w:basedOn w:val="1"/>
    <w:next w:val="1"/>
    <w:link w:val="12"/>
    <w:semiHidden/>
    <w:unhideWhenUsed/>
    <w:qFormat/>
    <w:uiPriority w:val="0"/>
    <w:pPr>
      <w:keepNext w:val="0"/>
      <w:keepLines/>
      <w:ind w:firstLine="880" w:firstLineChars="200"/>
      <w:outlineLvl w:val="1"/>
    </w:pPr>
    <w:rPr>
      <w:rFonts w:ascii="Times New Roman" w:hAnsi="Times New Roman" w:eastAsia="楷体_GB2312" w:cs="宋体"/>
      <w:bCs/>
      <w:szCs w:val="32"/>
      <w:lang w:eastAsia="en-US"/>
    </w:rPr>
  </w:style>
  <w:style w:type="paragraph" w:styleId="4">
    <w:name w:val="heading 3"/>
    <w:basedOn w:val="1"/>
    <w:next w:val="1"/>
    <w:semiHidden/>
    <w:unhideWhenUsed/>
    <w:qFormat/>
    <w:uiPriority w:val="0"/>
    <w:pPr>
      <w:keepNext/>
      <w:keepLines/>
      <w:numPr>
        <w:ilvl w:val="2"/>
        <w:numId w:val="1"/>
      </w:numPr>
      <w:ind w:left="0"/>
      <w:outlineLvl w:val="2"/>
    </w:pPr>
    <w:rPr>
      <w:rFonts w:ascii="Times New Roman" w:hAnsi="Times New Roman" w:eastAsia="仿宋_GB2312"/>
      <w:b/>
      <w:sz w:val="32"/>
      <w:szCs w:val="24"/>
      <w:lang w:eastAsia="en-US"/>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 w:type="table" w:styleId="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字符"/>
    <w:basedOn w:val="10"/>
    <w:link w:val="2"/>
    <w:qFormat/>
    <w:uiPriority w:val="9"/>
    <w:rPr>
      <w:rFonts w:ascii="Times New Roman" w:hAnsi="Times New Roman" w:eastAsia="黑体" w:cs="Times New Roman"/>
      <w:bCs/>
      <w:kern w:val="44"/>
      <w:sz w:val="32"/>
      <w:szCs w:val="24"/>
      <w14:ligatures w14:val="standardContextual"/>
    </w:rPr>
  </w:style>
  <w:style w:type="character" w:customStyle="1" w:styleId="12">
    <w:name w:val="标题 2 Char"/>
    <w:link w:val="3"/>
    <w:uiPriority w:val="0"/>
    <w:rPr>
      <w:rFonts w:hint="eastAsia" w:ascii="Times New Roman" w:hAnsi="Times New Roman" w:eastAsia="楷体_GB2312" w:cs="宋体"/>
      <w:bCs/>
      <w:kern w:val="0"/>
      <w:szCs w:val="36"/>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2026-07-17T06:08:00Z</dcterms:created>
  <dc:creator>王的男人</dc:creator>
  <cp:lastModifiedBy>王的男人</cp:lastModifiedBy>
  <dcterms:modified xsi:type="dcterms:W3CDTF">2026-07-17T06:09:16Z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